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6E6B4E" w:rsidP="002179B6">
          <w:pPr>
            <w:pStyle w:val="Meno"/>
            <w:rPr>
              <w:b/>
            </w:rPr>
          </w:pPr>
          <w:r>
            <w:rPr>
              <w:b/>
            </w:rPr>
            <w:t>AUTEX OP CLP 15</w:t>
          </w:r>
          <w:r w:rsidR="002A5E01">
            <w:rPr>
              <w:b/>
            </w:rPr>
            <w:t>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Pr="002E4923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938" w:type="dxa"/>
          </w:tcPr>
          <w:p w:rsidR="006D68EA" w:rsidRPr="002E4923" w:rsidRDefault="006E6B4E" w:rsidP="00E5386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E492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 OP CLP 15</w:t>
            </w:r>
            <w:r w:rsidR="006D68EA" w:rsidRPr="002E492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0 </w:t>
            </w:r>
            <w:r w:rsidR="006D68EA" w:rsidRPr="002E492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 priemyselný prevodový olej vyrobený z hlboko rafinovaných m</w:t>
            </w:r>
            <w:r w:rsidR="00523B1D" w:rsidRPr="002E492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inerálnych základových olejov a </w:t>
            </w:r>
            <w:r w:rsidR="006D68EA" w:rsidRPr="002E4923">
              <w:rPr>
                <w:rFonts w:ascii="Arial Unicode MS" w:eastAsia="Arial Unicode MS" w:hAnsi="Arial Unicode MS" w:cs="Arial Unicode MS"/>
                <w:sz w:val="18"/>
                <w:szCs w:val="18"/>
              </w:rPr>
              <w:t>vyváženého systému prísad . Obsahuje EP prísady.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2E4923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6D68EA" w:rsidRPr="002E4923" w:rsidRDefault="00C36C43" w:rsidP="006D68EA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2E492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Špirálovité a </w:t>
            </w:r>
            <w:proofErr w:type="spellStart"/>
            <w:r w:rsidRPr="002E4923">
              <w:rPr>
                <w:rFonts w:ascii="Arial Unicode MS" w:eastAsia="Arial Unicode MS" w:hAnsi="Arial Unicode MS" w:cs="Arial Unicode MS"/>
                <w:sz w:val="18"/>
                <w:szCs w:val="18"/>
              </w:rPr>
              <w:t>kužeľ</w:t>
            </w:r>
            <w:r w:rsidR="006D68EA" w:rsidRPr="002E4923">
              <w:rPr>
                <w:rFonts w:ascii="Arial Unicode MS" w:eastAsia="Arial Unicode MS" w:hAnsi="Arial Unicode MS" w:cs="Arial Unicode MS"/>
                <w:sz w:val="18"/>
                <w:szCs w:val="18"/>
              </w:rPr>
              <w:t>očelne</w:t>
            </w:r>
            <w:proofErr w:type="spellEnd"/>
            <w:r w:rsidR="006D68EA" w:rsidRPr="002E4923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skosené uzavreté priemyselné prevody</w:t>
            </w:r>
          </w:p>
          <w:p w:rsidR="006D68EA" w:rsidRPr="002E4923" w:rsidRDefault="006D68EA" w:rsidP="006D68EA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2E4923">
              <w:rPr>
                <w:rFonts w:ascii="Arial Unicode MS" w:eastAsia="Arial Unicode MS" w:hAnsi="Arial Unicode MS" w:cs="Arial Unicode MS"/>
                <w:sz w:val="18"/>
                <w:szCs w:val="18"/>
              </w:rPr>
              <w:t>Prevody a ložiská obsahujúce časti z neželezných kovov (napr. bronz, meď)</w:t>
            </w:r>
          </w:p>
          <w:p w:rsidR="00E5386F" w:rsidRPr="002E4923" w:rsidRDefault="006D68EA" w:rsidP="006D68EA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2E4923">
              <w:rPr>
                <w:rFonts w:ascii="Arial Unicode MS" w:eastAsia="Arial Unicode MS" w:hAnsi="Arial Unicode MS" w:cs="Arial Unicode MS"/>
                <w:sz w:val="18"/>
                <w:szCs w:val="18"/>
              </w:rPr>
              <w:t>Mechanické pohony obrábacích strojov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6"/>
              <w:gridCol w:w="4967"/>
            </w:tblGrid>
            <w:tr w:rsidR="002C5DE3" w:rsidRPr="002C5DE3" w:rsidTr="002C5D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5DE3" w:rsidRPr="002C5DE3" w:rsidRDefault="002C5DE3" w:rsidP="002C5DE3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2C5DE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Dobrá únosnosť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DE3" w:rsidRPr="002C5DE3" w:rsidRDefault="002C5DE3" w:rsidP="002C5DE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2C5DE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Vytvára stabilný mazací film, nižšie opotrebenie</w:t>
                  </w:r>
                </w:p>
                <w:p w:rsidR="002C5DE3" w:rsidRPr="002C5DE3" w:rsidRDefault="002C5DE3" w:rsidP="002C5DE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2C5DE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Zvyšuje prevádzkovú bezpečnosť, spoľahlivosť a životnosť zariadení</w:t>
                  </w:r>
                </w:p>
              </w:tc>
            </w:tr>
            <w:tr w:rsidR="002C5DE3" w:rsidRPr="002C5DE3" w:rsidTr="002C5D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5DE3" w:rsidRPr="002C5DE3" w:rsidRDefault="002C5DE3" w:rsidP="002C5DE3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2C5DE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Netvoria sa úsady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DE3" w:rsidRPr="002C5DE3" w:rsidRDefault="002C5DE3" w:rsidP="002C5DE3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2C5DE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Nízke náklady na filtre a menej prestojov</w:t>
                  </w:r>
                </w:p>
              </w:tc>
            </w:tr>
            <w:tr w:rsidR="002C5DE3" w:rsidRPr="002C5DE3" w:rsidTr="002C5D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5DE3" w:rsidRPr="002C5DE3" w:rsidRDefault="002C5DE3" w:rsidP="002C5DE3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2C5DE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DE3" w:rsidRPr="002C5DE3" w:rsidRDefault="002C5DE3" w:rsidP="002C5DE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2C5DE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prevodu a spoľahlivá prevádzka</w:t>
                  </w:r>
                </w:p>
              </w:tc>
            </w:tr>
            <w:tr w:rsidR="002C5DE3" w:rsidRPr="002C5DE3" w:rsidTr="002C5D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5DE3" w:rsidRPr="002C5DE3" w:rsidRDefault="002C5DE3" w:rsidP="002C5DE3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2C5DE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Dobrá </w:t>
                  </w:r>
                  <w:proofErr w:type="spellStart"/>
                  <w:r w:rsidRPr="002C5DE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2C5DE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vody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DE3" w:rsidRPr="002C5DE3" w:rsidRDefault="002C5DE3" w:rsidP="002C5DE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2C5DE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Efektívne a kontinuálne mazanie</w:t>
                  </w:r>
                </w:p>
              </w:tc>
            </w:tr>
            <w:tr w:rsidR="002C5DE3" w:rsidRPr="002C5DE3" w:rsidTr="002C5D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5DE3" w:rsidRPr="002C5DE3" w:rsidRDefault="002C5DE3" w:rsidP="002C5DE3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2C5DE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Rýchla </w:t>
                  </w:r>
                  <w:proofErr w:type="spellStart"/>
                  <w:r w:rsidRPr="002C5DE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2C5DE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vzduchu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DE3" w:rsidRPr="002C5DE3" w:rsidRDefault="002C5DE3" w:rsidP="002C5DE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2C5DE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Súvislý mazací film, bez vzduchových bublín</w:t>
                  </w:r>
                </w:p>
              </w:tc>
            </w:tr>
            <w:tr w:rsidR="002C5DE3" w:rsidRPr="002C5DE3" w:rsidTr="002C5D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5DE3" w:rsidRPr="002C5DE3" w:rsidRDefault="002C5DE3" w:rsidP="002C5DE3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2C5DE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kompatibilita so žltými kovmi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5DE3" w:rsidRPr="002C5DE3" w:rsidRDefault="002C5DE3" w:rsidP="002C5DE3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2C5DE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Plne kompatibilný s bronzovými a medenými </w:t>
                  </w:r>
                  <w:bookmarkStart w:id="0" w:name="_GoBack"/>
                  <w:bookmarkEnd w:id="0"/>
                  <w:r w:rsidRPr="002C5DE3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súčiastkami</w:t>
                  </w:r>
                </w:p>
              </w:tc>
            </w:tr>
          </w:tbl>
          <w:p w:rsidR="00A623FA" w:rsidRPr="00A623FA" w:rsidRDefault="00A623FA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8C070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0,89</w:t>
                  </w:r>
                  <w:r w:rsidR="002E136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2E1368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149</w:t>
                  </w:r>
                  <w:r w:rsidR="006D68E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,8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DA63F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  <w:r w:rsidR="00DA63FE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</w:t>
                  </w:r>
                  <w:r w:rsidR="006D68E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,5</w:t>
                  </w:r>
                  <w:r w:rsidR="00DA63FE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6D68EA" w:rsidP="00DA63F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</w:t>
                  </w:r>
                  <w:r w:rsidR="00DA63FE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6D68EA" w:rsidP="00DA63F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-1</w:t>
                  </w:r>
                  <w:r w:rsidR="00DA63FE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212EA1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12EA1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212EA1" w:rsidRDefault="00B518F4" w:rsidP="00DA63F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12EA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6D68EA" w:rsidRPr="00212EA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</w:t>
                  </w:r>
                  <w:r w:rsidR="00DA63FE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  <w:tr w:rsidR="00212EA1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A1" w:rsidRPr="00212EA1" w:rsidRDefault="00212EA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212EA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 nevyhovujúci stupeň zaťaženia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A1" w:rsidRPr="00212EA1" w:rsidRDefault="00212EA1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212EA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&gt;12</w:t>
                  </w:r>
                </w:p>
              </w:tc>
            </w:tr>
          </w:tbl>
          <w:p w:rsidR="002179B6" w:rsidRPr="00212EA1" w:rsidRDefault="001661FE" w:rsidP="00212EA1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 xml:space="preserve">Špecifikácie   </w:t>
            </w:r>
            <w:r>
              <w:rPr>
                <w:b/>
              </w:rPr>
              <w:lastRenderedPageBreak/>
              <w:t>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212EA1">
            <w:pPr>
              <w:spacing w:line="240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8C0706" w:rsidRPr="000F7CC9" w:rsidRDefault="000F7CC9" w:rsidP="00212E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0F7CC9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Viskozitná trieda: ISO VG 150</w:t>
            </w:r>
          </w:p>
          <w:p w:rsidR="00212EA1" w:rsidRPr="000F7CC9" w:rsidRDefault="00212EA1" w:rsidP="00212E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0F7CC9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API GL 3</w:t>
            </w:r>
          </w:p>
          <w:p w:rsidR="000B486B" w:rsidRPr="00212EA1" w:rsidRDefault="00212EA1" w:rsidP="00212E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sz w:val="18"/>
                <w:szCs w:val="18"/>
                <w:lang w:eastAsia="en-US"/>
              </w:rPr>
            </w:pPr>
            <w:r w:rsidRPr="000F7CC9">
              <w:rPr>
                <w:rFonts w:ascii="Arial Unicode MS" w:eastAsia="Arial Unicode MS" w:hAnsi="Arial Unicode MS" w:cs="Arial Unicode MS"/>
                <w:sz w:val="18"/>
                <w:szCs w:val="18"/>
              </w:rPr>
              <w:lastRenderedPageBreak/>
              <w:t>ISO 12925-1 CKC</w:t>
            </w:r>
            <w:r w:rsidRPr="000F7CC9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ISO-L-CKC</w:t>
            </w:r>
            <w:r w:rsidRPr="000F7CC9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51517-3 (CLP)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2E4923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E492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2E4923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E492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2E4923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E492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2E4923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E492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2E4923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E492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2E492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2E492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2E4923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E492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2E4923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2E492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2E4923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0F" w:rsidRDefault="009C2A0F" w:rsidP="002179B6">
      <w:pPr>
        <w:spacing w:before="0" w:after="0" w:line="240" w:lineRule="auto"/>
      </w:pPr>
      <w:r>
        <w:separator/>
      </w:r>
    </w:p>
  </w:endnote>
  <w:endnote w:type="continuationSeparator" w:id="0">
    <w:p w:rsidR="009C2A0F" w:rsidRDefault="009C2A0F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5" w:rsidRDefault="000831C5">
    <w:pPr>
      <w:pStyle w:val="Pta"/>
    </w:pPr>
    <w:r>
      <w:t xml:space="preserve"> AUTEX s.r.o., Kragujevská 3679/22C, 010 01 Žilina, IČO: 36389714, Mobil: 0903 735 214, E-mail: </w:t>
    </w:r>
    <w:hyperlink r:id="rId1" w:history="1">
      <w:r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 xml:space="preserve">.          </w:t>
    </w:r>
    <w:r w:rsidR="006C20AE">
      <w:t xml:space="preserve">                               </w:t>
    </w:r>
    <w:r>
      <w:t xml:space="preserve">                                                                                                                  </w:t>
    </w:r>
    <w:sdt>
      <w:sdtPr>
        <w:id w:val="1745447568"/>
        <w:docPartObj>
          <w:docPartGallery w:val="Page Numbers (Bottom of Page)"/>
          <w:docPartUnique/>
        </w:docPartObj>
      </w:sdtPr>
      <w:sdtEndPr/>
      <w:sdtContent>
        <w:r w:rsidR="006C20AE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5DE3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0F" w:rsidRDefault="009C2A0F" w:rsidP="002179B6">
      <w:pPr>
        <w:spacing w:before="0" w:after="0" w:line="240" w:lineRule="auto"/>
      </w:pPr>
      <w:r>
        <w:separator/>
      </w:r>
    </w:p>
  </w:footnote>
  <w:footnote w:type="continuationSeparator" w:id="0">
    <w:p w:rsidR="009C2A0F" w:rsidRDefault="009C2A0F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563"/>
    <w:multiLevelType w:val="hybridMultilevel"/>
    <w:tmpl w:val="3DC4DC10"/>
    <w:lvl w:ilvl="0" w:tplc="3C8E91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595959" w:themeColor="text1" w:themeTint="A6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965F1"/>
    <w:multiLevelType w:val="multilevel"/>
    <w:tmpl w:val="2DA8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827C6"/>
    <w:multiLevelType w:val="multilevel"/>
    <w:tmpl w:val="3F9A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306B3"/>
    <w:multiLevelType w:val="multilevel"/>
    <w:tmpl w:val="843C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804C51"/>
    <w:multiLevelType w:val="multilevel"/>
    <w:tmpl w:val="F59A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F63E9"/>
    <w:multiLevelType w:val="multilevel"/>
    <w:tmpl w:val="4D2A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20ECF"/>
    <w:multiLevelType w:val="multilevel"/>
    <w:tmpl w:val="86B8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831C5"/>
    <w:rsid w:val="000B486B"/>
    <w:rsid w:val="000E404C"/>
    <w:rsid w:val="000F7CC9"/>
    <w:rsid w:val="0012103F"/>
    <w:rsid w:val="001661FE"/>
    <w:rsid w:val="00212EA1"/>
    <w:rsid w:val="002179B6"/>
    <w:rsid w:val="002570EC"/>
    <w:rsid w:val="002A5E01"/>
    <w:rsid w:val="002B40FB"/>
    <w:rsid w:val="002C5DE3"/>
    <w:rsid w:val="002E1368"/>
    <w:rsid w:val="002E4923"/>
    <w:rsid w:val="002E7F35"/>
    <w:rsid w:val="00306C22"/>
    <w:rsid w:val="00327E21"/>
    <w:rsid w:val="0037196C"/>
    <w:rsid w:val="003765F3"/>
    <w:rsid w:val="00523B1D"/>
    <w:rsid w:val="00581E39"/>
    <w:rsid w:val="005C7B6C"/>
    <w:rsid w:val="005D51B6"/>
    <w:rsid w:val="005F3127"/>
    <w:rsid w:val="005F5BFE"/>
    <w:rsid w:val="006559EA"/>
    <w:rsid w:val="006C20AE"/>
    <w:rsid w:val="006D2A12"/>
    <w:rsid w:val="006D68EA"/>
    <w:rsid w:val="006D7EAB"/>
    <w:rsid w:val="006E6B4E"/>
    <w:rsid w:val="007375B5"/>
    <w:rsid w:val="00784C94"/>
    <w:rsid w:val="008C0706"/>
    <w:rsid w:val="009556E3"/>
    <w:rsid w:val="00964E51"/>
    <w:rsid w:val="00986B26"/>
    <w:rsid w:val="009C2A0F"/>
    <w:rsid w:val="00A35AE2"/>
    <w:rsid w:val="00A35B17"/>
    <w:rsid w:val="00A623FA"/>
    <w:rsid w:val="00A72277"/>
    <w:rsid w:val="00B24BA1"/>
    <w:rsid w:val="00B518F4"/>
    <w:rsid w:val="00B53BB1"/>
    <w:rsid w:val="00BA0B2B"/>
    <w:rsid w:val="00BA4185"/>
    <w:rsid w:val="00BD2AC0"/>
    <w:rsid w:val="00C14FA4"/>
    <w:rsid w:val="00C36C43"/>
    <w:rsid w:val="00C726F3"/>
    <w:rsid w:val="00D031CB"/>
    <w:rsid w:val="00D20D11"/>
    <w:rsid w:val="00D228C4"/>
    <w:rsid w:val="00DA63FE"/>
    <w:rsid w:val="00DB6E12"/>
    <w:rsid w:val="00E5386F"/>
    <w:rsid w:val="00E71298"/>
    <w:rsid w:val="00EF6049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15F74"/>
    <w:rsid w:val="000B6C5E"/>
    <w:rsid w:val="000D1AE6"/>
    <w:rsid w:val="00132CB3"/>
    <w:rsid w:val="00134F32"/>
    <w:rsid w:val="002C4ECF"/>
    <w:rsid w:val="002D1497"/>
    <w:rsid w:val="00485F6A"/>
    <w:rsid w:val="00687541"/>
    <w:rsid w:val="008B4224"/>
    <w:rsid w:val="008E1772"/>
    <w:rsid w:val="00971BFA"/>
    <w:rsid w:val="00AE7377"/>
    <w:rsid w:val="00C9510C"/>
    <w:rsid w:val="00CC37A6"/>
    <w:rsid w:val="00D0731B"/>
    <w:rsid w:val="00D238A2"/>
    <w:rsid w:val="00D96BD1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  <w:style w:type="paragraph" w:customStyle="1" w:styleId="25566FF5BD334304BD52B17C16983CF7">
    <w:name w:val="25566FF5BD334304BD52B17C16983CF7"/>
    <w:rsid w:val="00015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9233-686E-4B81-9068-93A91F9E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OP CLP 150</dc:creator>
  <cp:lastModifiedBy>AUTEX-ZA</cp:lastModifiedBy>
  <cp:revision>9</cp:revision>
  <cp:lastPrinted>2022-01-27T09:36:00Z</cp:lastPrinted>
  <dcterms:created xsi:type="dcterms:W3CDTF">2022-02-25T08:56:00Z</dcterms:created>
  <dcterms:modified xsi:type="dcterms:W3CDTF">2022-04-26T12:04:00Z</dcterms:modified>
</cp:coreProperties>
</file>